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CC50" w14:textId="1F39C4F3" w:rsidR="00933D9D" w:rsidRDefault="00933D9D">
      <w:r>
        <w:t xml:space="preserve">Mackenzie Eisen presented the 13 recommendations contained in the statutorily mandated Learning Recovery Report. The entire P-20 Council then engaged in discussion around each of the recommendations. After the review and group discussion, the Council voted to approve the report. The report is due to the Governor and General Assembly on December 31, 2021. </w:t>
      </w:r>
    </w:p>
    <w:p w14:paraId="658D29CF" w14:textId="5ABC742B" w:rsidR="00B8569D" w:rsidRDefault="00933D9D">
      <w:r>
        <w:t xml:space="preserve"> ISBE, GOECD, IMSA, IBHE, ISAC, and ICCB gave committee updates</w:t>
      </w:r>
    </w:p>
    <w:p w14:paraId="0AC1760F" w14:textId="63BA0834" w:rsidR="00933D9D" w:rsidRDefault="00933D9D">
      <w:r>
        <w:t xml:space="preserve">A representative from ACTNow! </w:t>
      </w:r>
      <w:r w:rsidR="00FE3D59">
        <w:t>g</w:t>
      </w:r>
      <w:r>
        <w:t xml:space="preserve">ave public comment on the importance of after school programming. </w:t>
      </w:r>
    </w:p>
    <w:sectPr w:rsidR="0093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9D"/>
    <w:rsid w:val="00933D9D"/>
    <w:rsid w:val="00B8569D"/>
    <w:rsid w:val="00FE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2C47"/>
  <w15:chartTrackingRefBased/>
  <w15:docId w15:val="{C76056BC-CA4F-4787-B240-AB73E18F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 Mackenzie</dc:creator>
  <cp:keywords/>
  <dc:description/>
  <cp:lastModifiedBy>Eisen, Mackenzie</cp:lastModifiedBy>
  <cp:revision>2</cp:revision>
  <dcterms:created xsi:type="dcterms:W3CDTF">2023-03-14T20:14:00Z</dcterms:created>
  <dcterms:modified xsi:type="dcterms:W3CDTF">2023-03-14T20:19:00Z</dcterms:modified>
</cp:coreProperties>
</file>