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863" w14:textId="77777777" w:rsidR="00C97912" w:rsidRDefault="00C97912"/>
    <w:p w14:paraId="2A27AEBB" w14:textId="34A89529" w:rsidR="00C97912" w:rsidRDefault="00C97912" w:rsidP="00C979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ISBE gave an update on Learning 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newal. Newly hired leads introduced themselves, provided an overview of the team structure and forthcoming deliverables</w:t>
      </w:r>
    </w:p>
    <w:p w14:paraId="4F670A02" w14:textId="77777777" w:rsidR="00C97912" w:rsidRDefault="00C97912" w:rsidP="00C979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F7D2E8" w14:textId="77777777" w:rsidR="00C97912" w:rsidRDefault="00C97912" w:rsidP="00C979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Update from DCEO on the Illinois Office of Broadband. Shared new interactive Map, discussed school based broadband expansion. ISBE shared numbers related to digital equity grants. </w:t>
      </w:r>
    </w:p>
    <w:p w14:paraId="434C15EC" w14:textId="426F0C07" w:rsidR="00B8569D" w:rsidRDefault="00C97912">
      <w:r>
        <w:t xml:space="preserve">Mackenzie Eisen led a discussion about the learning recovery report. Each of the four working groups—Digital Divide, SEL and Student Support, Learning Time and Transitions, and Data and Evaluation-- had the opportunity to present their recommendations for feedback to the full P-20 Council. </w:t>
      </w:r>
    </w:p>
    <w:p w14:paraId="392D42FB" w14:textId="638A9AAB" w:rsidR="00C97912" w:rsidRDefault="00C97912">
      <w:r>
        <w:t xml:space="preserve">The group was split into breakout sessions for more detailed discussion of the presented recommendations. </w:t>
      </w:r>
    </w:p>
    <w:p w14:paraId="575C8DE7" w14:textId="68DA44C5" w:rsidR="00855836" w:rsidRDefault="00855836">
      <w:r>
        <w:t>ISBE, IBHE, ICCB and ISAC gave agency updates</w:t>
      </w:r>
    </w:p>
    <w:sectPr w:rsidR="0085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2"/>
    <w:rsid w:val="00855836"/>
    <w:rsid w:val="00B8569D"/>
    <w:rsid w:val="00C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D44"/>
  <w15:chartTrackingRefBased/>
  <w15:docId w15:val="{4E4A8533-9F5A-49AD-8574-37BFD671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Eisen, Mackenzie</dc:creator>
  <cp:keywords/>
  <dc:description/>
  <cp:lastModifiedBy>Eisen, Mackenzie</cp:lastModifiedBy>
  <cp:revision>2</cp:revision>
  <dcterms:created xsi:type="dcterms:W3CDTF">2023-03-14T19:53:00Z</dcterms:created>
  <dcterms:modified xsi:type="dcterms:W3CDTF">2023-03-14T20:07:00Z</dcterms:modified>
</cp:coreProperties>
</file>